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87" w:rsidRPr="00B6454D" w:rsidRDefault="006F0487" w:rsidP="00C92F63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>Додаток №</w:t>
      </w:r>
      <w:r w:rsidR="00D83A42">
        <w:rPr>
          <w:b/>
          <w:sz w:val="24"/>
          <w:szCs w:val="24"/>
          <w:lang w:eastAsia="ru-RU"/>
        </w:rPr>
        <w:t>3</w:t>
      </w:r>
    </w:p>
    <w:p w:rsidR="00D85E9F" w:rsidRDefault="006F0487" w:rsidP="00D85E9F">
      <w:pPr>
        <w:tabs>
          <w:tab w:val="left" w:pos="6096"/>
        </w:tabs>
        <w:spacing w:after="0" w:line="240" w:lineRule="auto"/>
        <w:ind w:left="4956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>ЗАТВЕРДЖЕНО</w:t>
      </w:r>
    </w:p>
    <w:p w:rsidR="00D85E9F" w:rsidRDefault="006F0487" w:rsidP="00D85E9F">
      <w:pPr>
        <w:tabs>
          <w:tab w:val="left" w:pos="6096"/>
        </w:tabs>
        <w:spacing w:after="0" w:line="240" w:lineRule="auto"/>
        <w:ind w:left="4956"/>
        <w:jc w:val="both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 xml:space="preserve">Наказом керівника апарату </w:t>
      </w:r>
      <w:r w:rsidR="00D85E9F">
        <w:rPr>
          <w:b/>
          <w:sz w:val="24"/>
          <w:szCs w:val="24"/>
          <w:lang w:eastAsia="ru-RU"/>
        </w:rPr>
        <w:t xml:space="preserve">Хмельницького міськрайонного суду                                                                                Хмельницької </w:t>
      </w:r>
      <w:r w:rsidRPr="00B6454D">
        <w:rPr>
          <w:b/>
          <w:sz w:val="24"/>
          <w:szCs w:val="24"/>
          <w:lang w:eastAsia="ru-RU"/>
        </w:rPr>
        <w:t xml:space="preserve">області </w:t>
      </w:r>
    </w:p>
    <w:p w:rsidR="006F0487" w:rsidRPr="00B6454D" w:rsidRDefault="006F0487" w:rsidP="00D85E9F">
      <w:pPr>
        <w:tabs>
          <w:tab w:val="left" w:pos="6096"/>
        </w:tabs>
        <w:spacing w:after="0" w:line="240" w:lineRule="auto"/>
        <w:ind w:left="4956"/>
        <w:jc w:val="both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 xml:space="preserve">від </w:t>
      </w:r>
      <w:r w:rsidR="00373A71">
        <w:rPr>
          <w:b/>
          <w:sz w:val="24"/>
          <w:szCs w:val="24"/>
          <w:lang w:eastAsia="ru-RU"/>
        </w:rPr>
        <w:t>30.07.</w:t>
      </w:r>
      <w:r w:rsidR="000F7F5D">
        <w:rPr>
          <w:b/>
          <w:sz w:val="24"/>
          <w:szCs w:val="24"/>
          <w:lang w:eastAsia="ru-RU"/>
        </w:rPr>
        <w:t xml:space="preserve"> 2019</w:t>
      </w:r>
      <w:r w:rsidRPr="00B6454D">
        <w:rPr>
          <w:b/>
          <w:sz w:val="24"/>
          <w:szCs w:val="24"/>
          <w:lang w:eastAsia="ru-RU"/>
        </w:rPr>
        <w:t xml:space="preserve"> року №</w:t>
      </w:r>
      <w:r w:rsidR="00373A71">
        <w:rPr>
          <w:b/>
          <w:sz w:val="24"/>
          <w:szCs w:val="24"/>
          <w:lang w:eastAsia="ru-RU"/>
        </w:rPr>
        <w:t>113</w:t>
      </w:r>
      <w:r w:rsidRPr="00B6454D">
        <w:rPr>
          <w:b/>
          <w:sz w:val="24"/>
          <w:szCs w:val="24"/>
          <w:lang w:eastAsia="ru-RU"/>
        </w:rPr>
        <w:t>-к</w:t>
      </w:r>
    </w:p>
    <w:p w:rsidR="006F0487" w:rsidRPr="00B6454D" w:rsidRDefault="006F0487" w:rsidP="00C92F6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6F0487" w:rsidRPr="00B6454D" w:rsidRDefault="006F0487" w:rsidP="00C92F6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>УМОВИ</w:t>
      </w:r>
    </w:p>
    <w:p w:rsidR="006F0487" w:rsidRPr="00B6454D" w:rsidRDefault="006F0487" w:rsidP="00C92F6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>проведення конкурсу</w:t>
      </w:r>
    </w:p>
    <w:p w:rsidR="006F0487" w:rsidRDefault="006F0487" w:rsidP="00C92F63">
      <w:pPr>
        <w:spacing w:before="240" w:after="0" w:line="240" w:lineRule="auto"/>
        <w:jc w:val="center"/>
        <w:rPr>
          <w:b/>
          <w:sz w:val="24"/>
          <w:szCs w:val="24"/>
        </w:rPr>
      </w:pPr>
      <w:r w:rsidRPr="00B6454D">
        <w:rPr>
          <w:b/>
          <w:sz w:val="24"/>
          <w:szCs w:val="24"/>
          <w:lang w:eastAsia="ru-RU"/>
        </w:rPr>
        <w:t xml:space="preserve">на зайняття </w:t>
      </w:r>
      <w:r w:rsidR="000F7F5D">
        <w:rPr>
          <w:b/>
          <w:sz w:val="24"/>
          <w:szCs w:val="24"/>
          <w:lang w:eastAsia="ru-RU"/>
        </w:rPr>
        <w:t>вакантн</w:t>
      </w:r>
      <w:r w:rsidR="00210586">
        <w:rPr>
          <w:b/>
          <w:sz w:val="24"/>
          <w:szCs w:val="24"/>
          <w:lang w:eastAsia="ru-RU"/>
        </w:rPr>
        <w:t>их</w:t>
      </w:r>
      <w:r w:rsidRPr="00B6454D">
        <w:rPr>
          <w:b/>
          <w:sz w:val="24"/>
          <w:szCs w:val="24"/>
          <w:lang w:eastAsia="ru-RU"/>
        </w:rPr>
        <w:t xml:space="preserve"> посад державної служби категорії «В» –</w:t>
      </w:r>
      <w:r w:rsidRPr="00B6454D">
        <w:rPr>
          <w:b/>
          <w:sz w:val="24"/>
          <w:szCs w:val="24"/>
        </w:rPr>
        <w:t xml:space="preserve"> секретар судового засідання </w:t>
      </w:r>
      <w:r w:rsidR="00D85E9F">
        <w:rPr>
          <w:b/>
          <w:sz w:val="24"/>
          <w:szCs w:val="24"/>
        </w:rPr>
        <w:t>Хмельницького міськрайонного суду Хмельницької</w:t>
      </w:r>
      <w:r w:rsidRPr="00B6454D">
        <w:rPr>
          <w:b/>
          <w:sz w:val="24"/>
          <w:szCs w:val="24"/>
        </w:rPr>
        <w:t xml:space="preserve"> області </w:t>
      </w:r>
      <w:r w:rsidR="008D629E">
        <w:rPr>
          <w:b/>
          <w:sz w:val="24"/>
          <w:szCs w:val="24"/>
        </w:rPr>
        <w:t>(</w:t>
      </w:r>
      <w:r w:rsidR="00D83A42">
        <w:rPr>
          <w:b/>
          <w:sz w:val="24"/>
          <w:szCs w:val="24"/>
        </w:rPr>
        <w:t>перша строкова</w:t>
      </w:r>
      <w:r w:rsidR="008D629E">
        <w:rPr>
          <w:b/>
          <w:sz w:val="24"/>
          <w:szCs w:val="24"/>
        </w:rPr>
        <w:t xml:space="preserve"> вакантна посада)</w:t>
      </w:r>
    </w:p>
    <w:p w:rsidR="00A85E8C" w:rsidRPr="00B6454D" w:rsidRDefault="00A85E8C" w:rsidP="00C92F63">
      <w:pPr>
        <w:spacing w:before="240" w:after="0" w:line="240" w:lineRule="auto"/>
        <w:jc w:val="center"/>
        <w:rPr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839"/>
      </w:tblGrid>
      <w:tr w:rsidR="00B6454D" w:rsidRPr="00B6454D" w:rsidTr="006F0487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rPr>
                <w:b/>
              </w:rPr>
            </w:pPr>
            <w:r w:rsidRPr="00B6454D">
              <w:rPr>
                <w:b/>
              </w:rPr>
              <w:t xml:space="preserve">Посадові </w:t>
            </w:r>
            <w:proofErr w:type="spellStart"/>
            <w:r w:rsidRPr="00B6454D">
              <w:rPr>
                <w:b/>
              </w:rPr>
              <w:t>обов</w:t>
            </w:r>
            <w:proofErr w:type="spellEnd"/>
            <w:r w:rsidRPr="00B6454D">
              <w:rPr>
                <w:b/>
                <w:lang w:val="en-US"/>
              </w:rPr>
              <w:t>’</w:t>
            </w:r>
            <w:proofErr w:type="spellStart"/>
            <w:r w:rsidRPr="00B6454D">
              <w:rPr>
                <w:b/>
              </w:rPr>
              <w:t>язки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Секретар судового засідання </w:t>
            </w:r>
            <w:r w:rsidR="00D85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Хмельницького міськрайонного суду Хмельницької</w:t>
            </w: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D85E9F" w:rsidRPr="0007645F" w:rsidRDefault="006F0487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85E9F" w:rsidRPr="0007645F">
              <w:rPr>
                <w:sz w:val="24"/>
                <w:szCs w:val="24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D85E9F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7645F">
              <w:rPr>
                <w:sz w:val="24"/>
                <w:szCs w:val="24"/>
              </w:rPr>
              <w:t xml:space="preserve"> Перевіряє, хто з учасників судового процесу з’явився в судове засідання, хто з учасників судового процесу бере участь в судовому засіданні в режимі відео конференції, і доповідає про це головуючому.</w:t>
            </w:r>
          </w:p>
          <w:p w:rsidR="00D85E9F" w:rsidRPr="0007645F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7645F">
              <w:rPr>
                <w:sz w:val="24"/>
                <w:szCs w:val="24"/>
              </w:rPr>
              <w:t xml:space="preserve"> Здійснює перевірку осіб, які викликані в судове засідання, та зазначає на повістках час перебування в суді.</w:t>
            </w:r>
          </w:p>
          <w:p w:rsidR="00D85E9F" w:rsidRPr="0007645F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Здійснює</w:t>
            </w:r>
            <w:r w:rsidRPr="0007645F">
              <w:rPr>
                <w:sz w:val="24"/>
                <w:szCs w:val="24"/>
              </w:rPr>
              <w:t xml:space="preserve"> фіксуваннясудового засідання технічними засобами і проведенням суд</w:t>
            </w:r>
            <w:r w:rsidR="00373A71">
              <w:rPr>
                <w:sz w:val="24"/>
                <w:szCs w:val="24"/>
              </w:rPr>
              <w:t xml:space="preserve">ового засідання в режимі </w:t>
            </w:r>
            <w:proofErr w:type="spellStart"/>
            <w:r w:rsidR="00373A71">
              <w:rPr>
                <w:sz w:val="24"/>
                <w:szCs w:val="24"/>
              </w:rPr>
              <w:t>відеоко</w:t>
            </w:r>
            <w:r w:rsidRPr="0007645F">
              <w:rPr>
                <w:sz w:val="24"/>
                <w:szCs w:val="24"/>
              </w:rPr>
              <w:t>нференції</w:t>
            </w:r>
            <w:proofErr w:type="spellEnd"/>
          </w:p>
          <w:p w:rsidR="00D85E9F" w:rsidRPr="0007645F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07645F">
              <w:rPr>
                <w:sz w:val="24"/>
                <w:szCs w:val="24"/>
              </w:rPr>
              <w:t>Забезпечує ведення протоколу судового засідання</w:t>
            </w:r>
            <w:r>
              <w:rPr>
                <w:sz w:val="24"/>
                <w:szCs w:val="24"/>
              </w:rPr>
              <w:t>; за заявою учасника судового засідання здійснює роздруківку технічного запису судового засідання</w:t>
            </w:r>
            <w:r w:rsidRPr="0007645F">
              <w:rPr>
                <w:sz w:val="24"/>
                <w:szCs w:val="24"/>
              </w:rPr>
              <w:t>.</w:t>
            </w:r>
          </w:p>
          <w:p w:rsidR="00D85E9F" w:rsidRPr="0007645F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07645F">
              <w:rPr>
                <w:sz w:val="24"/>
                <w:szCs w:val="24"/>
              </w:rPr>
              <w:t>Здійснює заходи щодо вручення копії вироку засудженому або виправданому відповідно до вимог Кримінально-процесуального кодексу України, за дорученням судді здійснює заходи щодо дачі підсудним або засудженим підписки про невиїзд.</w:t>
            </w:r>
          </w:p>
          <w:p w:rsidR="002C2EF0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</w:t>
            </w:r>
            <w:r w:rsidRPr="009614D6">
              <w:rPr>
                <w:sz w:val="24"/>
                <w:szCs w:val="24"/>
              </w:rPr>
              <w:t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2C2EF0" w:rsidRDefault="002C2EF0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85E9F" w:rsidRPr="0007645F">
              <w:rPr>
                <w:sz w:val="24"/>
                <w:szCs w:val="24"/>
              </w:rPr>
              <w:t xml:space="preserve"> Готує виконавчі листи у справах, за якими передбачено негайне виконання.</w:t>
            </w:r>
          </w:p>
          <w:p w:rsidR="00D85E9F" w:rsidRPr="0007645F" w:rsidRDefault="002C2EF0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85E9F" w:rsidRPr="0007645F">
              <w:rPr>
                <w:sz w:val="24"/>
                <w:szCs w:val="24"/>
              </w:rPr>
              <w:t xml:space="preserve">Оформлює матеріали судових справ і здійснює передачу справ до </w:t>
            </w:r>
            <w:r w:rsidR="00D85E9F" w:rsidRPr="0007645F">
              <w:rPr>
                <w:sz w:val="24"/>
                <w:szCs w:val="24"/>
              </w:rPr>
              <w:lastRenderedPageBreak/>
              <w:t>канцелярії суду.</w:t>
            </w:r>
          </w:p>
          <w:p w:rsidR="00D85E9F" w:rsidRPr="0007645F" w:rsidRDefault="002C2EF0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D85E9F" w:rsidRPr="0007645F">
              <w:rPr>
                <w:sz w:val="24"/>
                <w:szCs w:val="24"/>
              </w:rPr>
              <w:t xml:space="preserve"> Ознайомлює осіб, що беруть участь у справі, з фонограмами судових засідань, та</w:t>
            </w:r>
            <w:r w:rsidR="00D85E9F">
              <w:rPr>
                <w:sz w:val="24"/>
                <w:szCs w:val="24"/>
              </w:rPr>
              <w:t xml:space="preserve"> за</w:t>
            </w:r>
            <w:r w:rsidR="00D85E9F" w:rsidRPr="0007645F">
              <w:rPr>
                <w:sz w:val="24"/>
                <w:szCs w:val="24"/>
              </w:rPr>
              <w:t xml:space="preserve"> їх заявами</w:t>
            </w:r>
            <w:r w:rsidR="00D85E9F">
              <w:rPr>
                <w:sz w:val="24"/>
                <w:szCs w:val="24"/>
              </w:rPr>
              <w:t xml:space="preserve"> виготовляє їх копії</w:t>
            </w:r>
            <w:r w:rsidR="00D85E9F" w:rsidRPr="0007645F">
              <w:rPr>
                <w:sz w:val="24"/>
                <w:szCs w:val="24"/>
              </w:rPr>
              <w:t>.</w:t>
            </w:r>
          </w:p>
          <w:p w:rsidR="006F0487" w:rsidRPr="00B6454D" w:rsidRDefault="006F0487" w:rsidP="00C92F63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Виконує    інші    доручення    судді,   голови суду,   керівника    апарату    суду, заступників керівника апарату суду, помічника судді.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2C2EF0">
            <w:pPr>
              <w:spacing w:before="100" w:beforeAutospacing="1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 xml:space="preserve">Відповідно до штатного розпису: посадовий оклад – </w:t>
            </w:r>
            <w:r w:rsidR="002C2EF0">
              <w:rPr>
                <w:sz w:val="24"/>
                <w:szCs w:val="24"/>
                <w:lang w:eastAsia="ru-RU"/>
              </w:rPr>
              <w:t>3810</w:t>
            </w:r>
            <w:r w:rsidRPr="00B6454D">
              <w:rPr>
                <w:sz w:val="24"/>
                <w:szCs w:val="24"/>
                <w:lang w:eastAsia="ru-RU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 та інші виплати, які передбачені Законом України «Про державну службу»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8C" w:rsidRPr="00D83A42" w:rsidRDefault="00D83A42" w:rsidP="0070533F">
            <w:pPr>
              <w:spacing w:line="240" w:lineRule="auto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  <w:r w:rsidRPr="00D83A42">
              <w:rPr>
                <w:rFonts w:ascii="Times New Roman" w:hAnsi="Times New Roman"/>
                <w:sz w:val="24"/>
                <w:szCs w:val="24"/>
              </w:rPr>
              <w:t>Строковий трудовий договір (тимчасово, на період перебування у відпустці для догляду за дитиною до досягнення нею трирічного віку основного працівника)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5) оригінал посвідчення атестації щодо вільного володіння державною мовою</w:t>
            </w:r>
            <w:r w:rsidRPr="00B6454D">
              <w:rPr>
                <w:sz w:val="24"/>
                <w:szCs w:val="24"/>
                <w:lang w:val="ru-RU" w:eastAsia="ru-RU"/>
              </w:rPr>
              <w:t>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2C2EF0" w:rsidRPr="002C2EF0" w:rsidRDefault="006F0487" w:rsidP="002C2EF0">
            <w:pPr>
              <w:tabs>
                <w:tab w:val="left" w:pos="3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54D">
              <w:rPr>
                <w:sz w:val="24"/>
                <w:szCs w:val="24"/>
                <w:lang w:eastAsia="ru-RU"/>
              </w:rPr>
              <w:t>7</w:t>
            </w:r>
            <w:r w:rsidRPr="002C2EF0">
              <w:rPr>
                <w:sz w:val="24"/>
                <w:szCs w:val="24"/>
                <w:lang w:eastAsia="ru-RU"/>
              </w:rPr>
              <w:t xml:space="preserve">) </w:t>
            </w:r>
            <w:r w:rsidR="002C2EF0" w:rsidRPr="002C2EF0">
              <w:rPr>
                <w:rFonts w:ascii="Times New Roman" w:hAnsi="Times New Roman"/>
                <w:sz w:val="24"/>
                <w:szCs w:val="24"/>
              </w:rPr>
              <w:t xml:space="preserve">Декларація особи, уповноваженої на виконання функцій держави або місцевого самоврядування за минулий рік </w:t>
            </w:r>
            <w:r w:rsidR="002C2EF0" w:rsidRPr="002C2EF0">
              <w:rPr>
                <w:rFonts w:ascii="Times New Roman" w:hAnsi="Times New Roman"/>
                <w:color w:val="000000"/>
                <w:sz w:val="24"/>
                <w:szCs w:val="24"/>
              </w:rPr>
              <w:t>(роздрукований примірник із сайту Національного агентства з питань запобігання корупції).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C2EF0" w:rsidRPr="002C2EF0" w:rsidRDefault="002C2EF0" w:rsidP="002C2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EF0">
              <w:rPr>
                <w:rFonts w:ascii="Times New Roman" w:hAnsi="Times New Roman"/>
                <w:sz w:val="24"/>
                <w:szCs w:val="24"/>
              </w:rPr>
              <w:t xml:space="preserve">Документи приймаються </w:t>
            </w:r>
            <w:r w:rsidR="00373A71">
              <w:rPr>
                <w:rFonts w:ascii="Times New Roman" w:hAnsi="Times New Roman"/>
                <w:sz w:val="24"/>
                <w:szCs w:val="24"/>
              </w:rPr>
              <w:t xml:space="preserve">з 9 год. 00 хв. </w:t>
            </w:r>
            <w:r w:rsidRPr="002C2EF0">
              <w:rPr>
                <w:rFonts w:ascii="Times New Roman" w:hAnsi="Times New Roman"/>
                <w:sz w:val="24"/>
                <w:szCs w:val="24"/>
              </w:rPr>
              <w:t>до 18 год</w:t>
            </w:r>
            <w:r>
              <w:rPr>
                <w:rFonts w:ascii="Times New Roman" w:hAnsi="Times New Roman"/>
                <w:sz w:val="24"/>
                <w:szCs w:val="24"/>
              </w:rPr>
              <w:t>. 00</w:t>
            </w:r>
            <w:r w:rsidRPr="002C2EF0">
              <w:rPr>
                <w:rFonts w:ascii="Times New Roman" w:hAnsi="Times New Roman"/>
                <w:sz w:val="24"/>
                <w:szCs w:val="24"/>
              </w:rPr>
              <w:t xml:space="preserve"> хв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A128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373A71">
              <w:rPr>
                <w:rFonts w:ascii="Times New Roman" w:hAnsi="Times New Roman"/>
                <w:sz w:val="24"/>
                <w:szCs w:val="24"/>
              </w:rPr>
              <w:t>20 серпня</w:t>
            </w:r>
            <w:r w:rsidRPr="002C2EF0">
              <w:rPr>
                <w:rFonts w:ascii="Times New Roman" w:hAnsi="Times New Roman"/>
                <w:sz w:val="24"/>
                <w:szCs w:val="24"/>
              </w:rPr>
              <w:t xml:space="preserve"> 2019 року за адресою: </w:t>
            </w:r>
          </w:p>
          <w:p w:rsidR="006F0487" w:rsidRPr="00B6454D" w:rsidRDefault="002C2EF0" w:rsidP="002C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2EF0">
              <w:rPr>
                <w:rFonts w:ascii="Times New Roman" w:hAnsi="Times New Roman"/>
                <w:sz w:val="24"/>
                <w:szCs w:val="24"/>
              </w:rPr>
              <w:t xml:space="preserve">м. Хмельницький,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вул. Героїв Майдану, 54,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201</w:t>
            </w:r>
          </w:p>
        </w:tc>
      </w:tr>
      <w:tr w:rsidR="00006C7B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B" w:rsidRDefault="00006C7B" w:rsidP="00006C7B">
            <w:pPr>
              <w:pStyle w:val="rvps14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Додаткові (необов’язкові) документи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B" w:rsidRDefault="00006C7B" w:rsidP="00006C7B">
            <w:pPr>
              <w:pStyle w:val="rvps2"/>
              <w:spacing w:before="120" w:beforeAutospacing="0" w:after="0" w:afterAutospacing="0" w:line="276" w:lineRule="auto"/>
              <w:ind w:left="149" w:right="149" w:hanging="4"/>
              <w:jc w:val="both"/>
            </w:pPr>
            <w:proofErr w:type="spellStart"/>
            <w:r>
              <w:t>заяващодозабезпеченнярозумнимпристосуванням</w:t>
            </w:r>
            <w:proofErr w:type="spellEnd"/>
            <w:r>
              <w:t xml:space="preserve"> за формою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додатком</w:t>
            </w:r>
            <w:proofErr w:type="spellEnd"/>
            <w:r>
              <w:t xml:space="preserve"> 3 до Порядку </w:t>
            </w:r>
            <w:proofErr w:type="spellStart"/>
            <w:r>
              <w:t>проведення</w:t>
            </w:r>
            <w:proofErr w:type="spellEnd"/>
            <w:r>
              <w:t xml:space="preserve"> конкурсу на </w:t>
            </w:r>
            <w:proofErr w:type="spellStart"/>
            <w:r>
              <w:t>зайняття</w:t>
            </w:r>
            <w:proofErr w:type="spellEnd"/>
            <w:r>
              <w:t xml:space="preserve"> посад </w:t>
            </w:r>
            <w:proofErr w:type="spellStart"/>
            <w:r>
              <w:t>державноїслужби</w:t>
            </w:r>
            <w:proofErr w:type="spellEnd"/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006C7B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006C7B">
              <w:rPr>
                <w:b/>
                <w:sz w:val="24"/>
                <w:szCs w:val="24"/>
                <w:lang w:eastAsia="ru-RU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  <w:bookmarkStart w:id="0" w:name="_GoBack"/>
            <w:bookmarkEnd w:id="0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2C2EF0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Хмельницький міськрайонний суд Хмельницької</w:t>
            </w:r>
            <w:r w:rsidR="006F0487" w:rsidRPr="00B6454D">
              <w:rPr>
                <w:sz w:val="24"/>
                <w:szCs w:val="24"/>
                <w:lang w:eastAsia="ru-RU"/>
              </w:rPr>
              <w:t xml:space="preserve"> області: м. </w:t>
            </w:r>
            <w:r>
              <w:rPr>
                <w:sz w:val="24"/>
                <w:szCs w:val="24"/>
                <w:lang w:eastAsia="ru-RU"/>
              </w:rPr>
              <w:t>Хмельницький, вул. Героїв Майдану, 54</w:t>
            </w:r>
          </w:p>
          <w:p w:rsidR="006F0487" w:rsidRPr="00B6454D" w:rsidRDefault="00373A71" w:rsidP="00373A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6F0487" w:rsidRPr="00B6454D">
              <w:rPr>
                <w:sz w:val="24"/>
                <w:szCs w:val="24"/>
                <w:lang w:eastAsia="ru-RU"/>
              </w:rPr>
              <w:t>10:00,</w:t>
            </w:r>
            <w:r w:rsidR="009E3C98">
              <w:rPr>
                <w:sz w:val="24"/>
                <w:szCs w:val="24"/>
                <w:lang w:eastAsia="ru-RU"/>
              </w:rPr>
              <w:t xml:space="preserve"> 28</w:t>
            </w:r>
            <w:r>
              <w:rPr>
                <w:sz w:val="24"/>
                <w:szCs w:val="24"/>
                <w:lang w:eastAsia="ru-RU"/>
              </w:rPr>
              <w:t xml:space="preserve"> серпня </w:t>
            </w:r>
            <w:r w:rsidR="006F0487" w:rsidRPr="00B6454D">
              <w:rPr>
                <w:sz w:val="24"/>
                <w:szCs w:val="24"/>
                <w:lang w:eastAsia="ru-RU"/>
              </w:rPr>
              <w:t>201</w:t>
            </w:r>
            <w:r w:rsidR="00EF7503" w:rsidRPr="00B6454D">
              <w:rPr>
                <w:sz w:val="24"/>
                <w:szCs w:val="24"/>
                <w:lang w:eastAsia="ru-RU"/>
              </w:rPr>
              <w:t>9</w:t>
            </w:r>
            <w:r w:rsidR="006F0487" w:rsidRPr="00B6454D">
              <w:rPr>
                <w:sz w:val="24"/>
                <w:szCs w:val="24"/>
                <w:lang w:eastAsia="ru-RU"/>
              </w:rPr>
              <w:t xml:space="preserve"> року</w:t>
            </w:r>
            <w:r w:rsidR="002C2EF0">
              <w:rPr>
                <w:sz w:val="24"/>
                <w:szCs w:val="24"/>
                <w:lang w:eastAsia="ru-RU"/>
              </w:rPr>
              <w:t xml:space="preserve"> (тестування)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 xml:space="preserve">Прізвище, ім’я та по батькові, номер телефону та адреса електронної пошти особи, яка надає додаткову </w:t>
            </w:r>
            <w:r w:rsidRPr="00B6454D">
              <w:rPr>
                <w:b/>
                <w:sz w:val="24"/>
                <w:szCs w:val="24"/>
                <w:lang w:eastAsia="ru-RU"/>
              </w:rPr>
              <w:lastRenderedPageBreak/>
              <w:t>інформацію з питань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0A4C5D" w:rsidP="00C92F6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Швець Лариса Віталіївна – тел.. (0382) 65-14-39</w:t>
            </w:r>
          </w:p>
          <w:p w:rsidR="000A4C5D" w:rsidRPr="00727861" w:rsidRDefault="000A4C5D" w:rsidP="000A4C5D">
            <w:pPr>
              <w:pBdr>
                <w:bottom w:val="single" w:sz="12" w:space="1" w:color="auto"/>
              </w:pBdr>
              <w:rPr>
                <w:color w:val="000000"/>
                <w:sz w:val="28"/>
                <w:szCs w:val="28"/>
              </w:rPr>
            </w:pPr>
            <w:r w:rsidRPr="00A34875">
              <w:rPr>
                <w:sz w:val="28"/>
                <w:szCs w:val="28"/>
                <w:lang w:val="en-GB"/>
              </w:rPr>
              <w:t>inbox</w:t>
            </w:r>
            <w:r w:rsidRPr="00727861">
              <w:rPr>
                <w:sz w:val="28"/>
                <w:szCs w:val="28"/>
              </w:rPr>
              <w:t>@</w:t>
            </w:r>
            <w:proofErr w:type="spellStart"/>
            <w:r w:rsidRPr="00A34875">
              <w:rPr>
                <w:sz w:val="28"/>
                <w:szCs w:val="28"/>
                <w:lang w:val="en-GB"/>
              </w:rPr>
              <w:t>kmm</w:t>
            </w:r>
            <w:proofErr w:type="spellEnd"/>
            <w:r w:rsidRPr="00727861">
              <w:rPr>
                <w:sz w:val="28"/>
                <w:szCs w:val="28"/>
              </w:rPr>
              <w:t>.</w:t>
            </w:r>
            <w:r w:rsidRPr="00A34875">
              <w:rPr>
                <w:sz w:val="28"/>
                <w:szCs w:val="28"/>
                <w:lang w:val="en-GB"/>
              </w:rPr>
              <w:t>km</w:t>
            </w:r>
            <w:r w:rsidRPr="00727861">
              <w:rPr>
                <w:sz w:val="28"/>
                <w:szCs w:val="28"/>
              </w:rPr>
              <w:t>.</w:t>
            </w:r>
            <w:r w:rsidRPr="00A34875">
              <w:rPr>
                <w:sz w:val="28"/>
                <w:szCs w:val="28"/>
                <w:lang w:val="en-GB"/>
              </w:rPr>
              <w:t>court</w:t>
            </w:r>
            <w:r w:rsidRPr="00727861">
              <w:rPr>
                <w:sz w:val="28"/>
                <w:szCs w:val="28"/>
              </w:rPr>
              <w:t>.</w:t>
            </w:r>
            <w:proofErr w:type="spellStart"/>
            <w:r w:rsidRPr="00A34875">
              <w:rPr>
                <w:sz w:val="28"/>
                <w:szCs w:val="28"/>
                <w:lang w:val="en-GB"/>
              </w:rPr>
              <w:t>gov</w:t>
            </w:r>
            <w:proofErr w:type="spellEnd"/>
            <w:r w:rsidRPr="00727861">
              <w:rPr>
                <w:sz w:val="28"/>
                <w:szCs w:val="28"/>
              </w:rPr>
              <w:t>.</w:t>
            </w:r>
            <w:proofErr w:type="spellStart"/>
            <w:r w:rsidRPr="00A34875">
              <w:rPr>
                <w:sz w:val="28"/>
                <w:szCs w:val="28"/>
                <w:lang w:val="en-GB"/>
              </w:rPr>
              <w:t>ua</w:t>
            </w:r>
            <w:proofErr w:type="spellEnd"/>
          </w:p>
          <w:p w:rsidR="006F0487" w:rsidRPr="00B6454D" w:rsidRDefault="006F0487" w:rsidP="00C92F6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A85E8C" w:rsidRDefault="00A85E8C" w:rsidP="00C92F63">
      <w:pPr>
        <w:spacing w:after="0" w:line="240" w:lineRule="auto"/>
        <w:rPr>
          <w:sz w:val="28"/>
          <w:szCs w:val="28"/>
          <w:lang w:eastAsia="ru-RU"/>
        </w:rPr>
      </w:pPr>
    </w:p>
    <w:p w:rsidR="00373A71" w:rsidRDefault="00373A71" w:rsidP="00C92F63">
      <w:pPr>
        <w:spacing w:after="0" w:line="240" w:lineRule="auto"/>
        <w:rPr>
          <w:sz w:val="28"/>
          <w:szCs w:val="28"/>
          <w:lang w:eastAsia="ru-RU"/>
        </w:rPr>
      </w:pPr>
    </w:p>
    <w:p w:rsidR="00A85E8C" w:rsidRPr="00B6454D" w:rsidRDefault="00A85E8C" w:rsidP="00C92F63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443"/>
        <w:gridCol w:w="864"/>
        <w:gridCol w:w="7345"/>
      </w:tblGrid>
      <w:tr w:rsidR="00B6454D" w:rsidRPr="00B6454D" w:rsidTr="006F0487">
        <w:trPr>
          <w:trHeight w:val="70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B6454D" w:rsidRPr="00B6454D" w:rsidTr="00A85E8C">
        <w:trPr>
          <w:trHeight w:val="70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</w:p>
          <w:p w:rsidR="00A85E8C" w:rsidRPr="00B6454D" w:rsidRDefault="00A85E8C" w:rsidP="00C92F6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B49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ища, не нижче ступеня </w:t>
            </w:r>
            <w:r w:rsidRPr="00C95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молодшого бакалавра або бакалавра</w:t>
            </w:r>
            <w:r w:rsidRPr="001B49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спеціальністю «Право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знавство</w:t>
            </w:r>
            <w:r w:rsidRPr="001B492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454D" w:rsidRPr="00B6454D" w:rsidTr="006F0487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EF750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B6454D" w:rsidRPr="00B6454D" w:rsidTr="006F0487">
        <w:trPr>
          <w:trHeight w:val="138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6454D" w:rsidRPr="00B6454D" w:rsidTr="006F0487">
        <w:trPr>
          <w:trHeight w:val="3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B6454D" w:rsidRPr="00B6454D" w:rsidTr="006F0487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8C" w:rsidRDefault="00A85E8C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B6454D" w:rsidRPr="00B6454D" w:rsidTr="006F048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7" w:rsidRPr="00B6454D" w:rsidRDefault="006F0487" w:rsidP="00C92F63">
            <w:pPr>
              <w:spacing w:after="0" w:line="240" w:lineRule="auto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B6454D" w:rsidRPr="00B6454D" w:rsidTr="006F0487">
        <w:trPr>
          <w:trHeight w:val="11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/>
                <w:b/>
              </w:rPr>
              <w:t>Уміння працювати з комп’ютером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вміння використовувати комп’ютерне обладнання та програмне забезпечення, використовувати офісну техніку;</w:t>
            </w:r>
          </w:p>
          <w:p w:rsidR="006F0487" w:rsidRPr="00B6454D" w:rsidRDefault="006F0487" w:rsidP="00C9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64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 вміння користуватись електронною поштою.</w:t>
            </w:r>
          </w:p>
        </w:tc>
      </w:tr>
      <w:tr w:rsidR="00B6454D" w:rsidRPr="00B6454D" w:rsidTr="006F048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454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54D">
              <w:rPr>
                <w:rFonts w:ascii="Times New Roman" w:hAnsi="Times New Roman"/>
                <w:b/>
              </w:rPr>
              <w:t>Необхідні ділові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системність і самостійність в роботі;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уважність та зосередженість в роботі;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прагнення до самовдосконалення шляхом самоосвіти;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 конфліктність;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вміння знаходити вихід із складних ситуацій;</w:t>
            </w:r>
          </w:p>
          <w:p w:rsidR="006F0487" w:rsidRPr="00B6454D" w:rsidRDefault="006F0487" w:rsidP="00C92F6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комунікабельність, вміння спілкуватись з людьми.</w:t>
            </w:r>
          </w:p>
        </w:tc>
      </w:tr>
      <w:tr w:rsidR="00B6454D" w:rsidRPr="00B6454D" w:rsidTr="006F0487">
        <w:trPr>
          <w:trHeight w:val="194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454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/>
                <w:b/>
              </w:rPr>
              <w:t>Необхідні особистісні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відповідальність;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ввічливість;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надійність і порядність;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hAnsi="Times New Roman" w:cs="Times New Roman"/>
              </w:rPr>
              <w:t>дисциплінованість.</w:t>
            </w:r>
          </w:p>
        </w:tc>
      </w:tr>
      <w:tr w:rsidR="00B6454D" w:rsidRPr="00B6454D" w:rsidTr="006F0487">
        <w:trPr>
          <w:trHeight w:val="873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487" w:rsidRPr="00B6454D" w:rsidRDefault="006F0487" w:rsidP="00C92F63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6F0487" w:rsidRPr="00B6454D" w:rsidRDefault="006F0487" w:rsidP="00C92F63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B6454D" w:rsidRPr="00B6454D" w:rsidTr="006F0487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7" w:rsidRPr="00B6454D" w:rsidRDefault="006F0487" w:rsidP="00C92F63">
            <w:pPr>
              <w:spacing w:after="0" w:line="240" w:lineRule="auto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B6454D" w:rsidRPr="00B6454D" w:rsidTr="006F0487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Конституція України;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 xml:space="preserve"> Закон України «Про державну службу»;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B6454D" w:rsidRPr="00B6454D" w:rsidTr="006F0487">
        <w:trPr>
          <w:trHeight w:val="68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454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Закон України «Про судоустрій і статус суддів»;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2"/>
                <w:sz w:val="24"/>
                <w:szCs w:val="24"/>
              </w:rPr>
              <w:t>Цивільний</w:t>
            </w:r>
            <w:r w:rsidRPr="00B6454D">
              <w:rPr>
                <w:spacing w:val="1"/>
                <w:sz w:val="24"/>
                <w:szCs w:val="24"/>
              </w:rPr>
              <w:t>процесуальний кодекс України;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1"/>
                <w:sz w:val="24"/>
                <w:szCs w:val="24"/>
              </w:rPr>
              <w:t>Кримінальний процесуальний кодекс України;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1"/>
                <w:sz w:val="24"/>
                <w:szCs w:val="24"/>
              </w:rPr>
              <w:t>Кодекс адміністративного судочинства  України;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1"/>
                <w:sz w:val="24"/>
                <w:szCs w:val="24"/>
              </w:rPr>
              <w:t>Кодекс України Про адміністративні правопорушення;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1"/>
                <w:sz w:val="24"/>
                <w:szCs w:val="24"/>
              </w:rPr>
              <w:t>Закон України «Про виконавче провадження»;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Закон України «Про очищення влади»;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 xml:space="preserve">Інструкція з діловодства </w:t>
            </w:r>
            <w:r w:rsidRPr="00B6454D">
              <w:rPr>
                <w:sz w:val="24"/>
                <w:szCs w:val="24"/>
              </w:rPr>
              <w:t xml:space="preserve">в місцевому загальному суді, </w:t>
            </w:r>
            <w:r w:rsidRPr="00B6454D">
              <w:rPr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Положення про автоматизовану систему документообігу суду;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Інструкція про порядок роботи з технічними засобами фіксування судового процесу ( судового засідання);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Положення про апарат суду.</w:t>
            </w:r>
          </w:p>
        </w:tc>
      </w:tr>
    </w:tbl>
    <w:p w:rsidR="006F0487" w:rsidRPr="00B6454D" w:rsidRDefault="006F0487" w:rsidP="00C92F63">
      <w:pPr>
        <w:spacing w:line="240" w:lineRule="auto"/>
      </w:pPr>
    </w:p>
    <w:p w:rsidR="006F0487" w:rsidRPr="00B6454D" w:rsidRDefault="006F0487" w:rsidP="00C92F63">
      <w:pPr>
        <w:spacing w:line="240" w:lineRule="auto"/>
      </w:pPr>
    </w:p>
    <w:sectPr w:rsidR="006F0487" w:rsidRPr="00B6454D" w:rsidSect="001439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9386B"/>
    <w:multiLevelType w:val="hybridMultilevel"/>
    <w:tmpl w:val="3014D48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>
    <w:useFELayout/>
  </w:compat>
  <w:rsids>
    <w:rsidRoot w:val="006F0487"/>
    <w:rsid w:val="00006C7B"/>
    <w:rsid w:val="00097C86"/>
    <w:rsid w:val="000A4C5D"/>
    <w:rsid w:val="000F7F5D"/>
    <w:rsid w:val="001439B8"/>
    <w:rsid w:val="001C5D6F"/>
    <w:rsid w:val="001E5199"/>
    <w:rsid w:val="00210586"/>
    <w:rsid w:val="00270B72"/>
    <w:rsid w:val="002C2EF0"/>
    <w:rsid w:val="00373A71"/>
    <w:rsid w:val="003D61CE"/>
    <w:rsid w:val="00491048"/>
    <w:rsid w:val="004B2B2E"/>
    <w:rsid w:val="004E0A9E"/>
    <w:rsid w:val="0056039F"/>
    <w:rsid w:val="005A1A95"/>
    <w:rsid w:val="006B146E"/>
    <w:rsid w:val="006F0487"/>
    <w:rsid w:val="0070533F"/>
    <w:rsid w:val="0077048C"/>
    <w:rsid w:val="007E689D"/>
    <w:rsid w:val="00871091"/>
    <w:rsid w:val="008D629E"/>
    <w:rsid w:val="009E3C98"/>
    <w:rsid w:val="00A85E8C"/>
    <w:rsid w:val="00A95592"/>
    <w:rsid w:val="00AA128E"/>
    <w:rsid w:val="00B07972"/>
    <w:rsid w:val="00B44601"/>
    <w:rsid w:val="00B6454D"/>
    <w:rsid w:val="00B65468"/>
    <w:rsid w:val="00B7370F"/>
    <w:rsid w:val="00B91555"/>
    <w:rsid w:val="00C4165E"/>
    <w:rsid w:val="00C56423"/>
    <w:rsid w:val="00C92F63"/>
    <w:rsid w:val="00D34181"/>
    <w:rsid w:val="00D83A42"/>
    <w:rsid w:val="00D85E9F"/>
    <w:rsid w:val="00DC2CDE"/>
    <w:rsid w:val="00DE5CF2"/>
    <w:rsid w:val="00E234D0"/>
    <w:rsid w:val="00ED6DAC"/>
    <w:rsid w:val="00EF7503"/>
    <w:rsid w:val="00F605A8"/>
    <w:rsid w:val="00F73DCD"/>
    <w:rsid w:val="00F7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F0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0487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F0487"/>
    <w:pPr>
      <w:ind w:left="720"/>
      <w:contextualSpacing/>
    </w:pPr>
  </w:style>
  <w:style w:type="paragraph" w:customStyle="1" w:styleId="rvps2">
    <w:name w:val="rvps2"/>
    <w:basedOn w:val="a"/>
    <w:rsid w:val="00006C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006C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F2DF-0F85-44B4-8D50-C246009F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2019-07-30T05:42:00Z</cp:lastPrinted>
  <dcterms:created xsi:type="dcterms:W3CDTF">2019-07-31T10:50:00Z</dcterms:created>
  <dcterms:modified xsi:type="dcterms:W3CDTF">2019-08-09T06:18:00Z</dcterms:modified>
</cp:coreProperties>
</file>